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1417"/>
      </w:pPr>
      <w:r>
        <w:rPr/>
        <w:drawing>
          <wp:inline distB="0" distL="0" distR="0" distT="0">
            <wp:extent cx="685800" cy="752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85800" cy="752475"/>
                    </a:xfrm>
                    <a:prstGeom prst="rect">
                      <a:avLst/>
                    </a:prstGeom>
                    <a:noFill/>
                    <a:ln w="9525">
                      <a:noFill/>
                      <a:miter lim="800000"/>
                      <a:headEnd/>
                      <a:tailEnd/>
                    </a:ln>
                  </pic:spPr>
                </pic:pic>
              </a:graphicData>
            </a:graphic>
          </wp:inline>
        </w:drawing>
      </w:r>
    </w:p>
    <w:p>
      <w:pPr>
        <w:pStyle w:val="style0"/>
        <w:ind w:hanging="0" w:left="0" w:right="-1417"/>
        <w:jc w:val="center"/>
      </w:pPr>
      <w:r>
        <w:rPr>
          <w:b/>
          <w:sz w:val="32"/>
        </w:rPr>
        <w:t>SOCIÉTÉ DES AMIS DU MUSÉE NATIONAL DE PRÉHISTOIRE</w:t>
      </w:r>
    </w:p>
    <w:p>
      <w:pPr>
        <w:pStyle w:val="style1"/>
        <w:numPr>
          <w:ilvl w:val="0"/>
          <w:numId w:val="2"/>
        </w:numPr>
        <w:ind w:hanging="0" w:left="0" w:right="-1417"/>
      </w:pPr>
      <w:r>
        <w:rPr>
          <w:b/>
          <w:sz w:val="32"/>
        </w:rPr>
        <w:t>ET DE LA RECHERCHE ARCHÉOLOGIQUE</w:t>
      </w:r>
    </w:p>
    <w:p>
      <w:pPr>
        <w:pStyle w:val="style0"/>
        <w:ind w:hanging="0" w:left="0" w:right="-1417"/>
        <w:jc w:val="center"/>
      </w:pPr>
      <w:r>
        <w:rPr/>
      </w:r>
    </w:p>
    <w:p>
      <w:pPr>
        <w:pStyle w:val="style0"/>
        <w:ind w:hanging="0" w:left="0" w:right="-1417"/>
        <w:jc w:val="center"/>
      </w:pPr>
      <w:r>
        <w:rPr>
          <w:b/>
          <w:sz w:val="32"/>
        </w:rPr>
        <w:t>S.A.M.R.A.</w:t>
      </w:r>
    </w:p>
    <w:p>
      <w:pPr>
        <w:pStyle w:val="style0"/>
        <w:ind w:hanging="0" w:left="0" w:right="-1417"/>
        <w:jc w:val="center"/>
      </w:pPr>
      <w:r>
        <w:rPr/>
      </w:r>
    </w:p>
    <w:p>
      <w:pPr>
        <w:pStyle w:val="style0"/>
        <w:tabs>
          <w:tab w:leader="none" w:pos="708" w:val="left"/>
          <w:tab w:leader="none" w:pos="4323" w:val="left"/>
          <w:tab w:leader="none" w:pos="9212" w:val="left"/>
        </w:tabs>
        <w:spacing w:line="360" w:lineRule="auto"/>
        <w:ind w:hanging="0" w:left="0" w:right="-1417"/>
      </w:pPr>
      <w:r>
        <w:rPr>
          <w:b/>
          <w:sz w:val="22"/>
        </w:rPr>
        <w:t>Musée National de Préhistoire</w:t>
        <w:tab/>
      </w:r>
    </w:p>
    <w:p>
      <w:pPr>
        <w:pStyle w:val="style3"/>
        <w:numPr>
          <w:ilvl w:val="2"/>
          <w:numId w:val="2"/>
        </w:numPr>
        <w:spacing w:line="360" w:lineRule="auto"/>
        <w:ind w:hanging="0" w:left="0" w:right="-1417"/>
      </w:pPr>
      <w:r>
        <w:rPr/>
        <w:t xml:space="preserve">             </w:t>
      </w:r>
      <w:r>
        <w:rPr/>
        <w:t>1, rue du Musée</w:t>
      </w:r>
    </w:p>
    <w:p>
      <w:pPr>
        <w:pStyle w:val="style2"/>
        <w:numPr>
          <w:ilvl w:val="1"/>
          <w:numId w:val="2"/>
        </w:numPr>
        <w:tabs>
          <w:tab w:leader="none" w:pos="708" w:val="left"/>
          <w:tab w:leader="none" w:pos="4323" w:val="left"/>
          <w:tab w:leader="none" w:pos="9212" w:val="left"/>
        </w:tabs>
        <w:spacing w:line="360" w:lineRule="auto"/>
        <w:ind w:hanging="0" w:left="0" w:right="-1417"/>
      </w:pPr>
      <w:r>
        <w:rPr>
          <w:i w:val="false"/>
          <w:iCs w:val="false"/>
          <w:sz w:val="22"/>
        </w:rPr>
        <w:t xml:space="preserve"> </w:t>
      </w:r>
      <w:r>
        <w:rPr>
          <w:i w:val="false"/>
          <w:iCs w:val="false"/>
          <w:sz w:val="22"/>
        </w:rPr>
        <w:t>24620 LES EYZIES-DE-TAYAC</w:t>
      </w:r>
    </w:p>
    <w:p>
      <w:pPr>
        <w:pStyle w:val="style0"/>
        <w:tabs>
          <w:tab w:leader="none" w:pos="708" w:val="left"/>
          <w:tab w:leader="none" w:pos="4323" w:val="left"/>
          <w:tab w:leader="none" w:pos="9212" w:val="left"/>
        </w:tabs>
        <w:ind w:hanging="0" w:left="0" w:right="-1417"/>
      </w:pPr>
      <w:r>
        <w:rPr>
          <w:b/>
          <w:bCs/>
          <w:i w:val="false"/>
          <w:iCs w:val="false"/>
          <w:sz w:val="22"/>
        </w:rPr>
        <w:t>Tél. : 06.58.91.82.82</w:t>
      </w:r>
      <w:r>
        <w:rPr>
          <w:sz w:val="22"/>
        </w:rPr>
        <w:tab/>
        <w:tab/>
        <w:t xml:space="preserve">                 </w:t>
        <w:tab/>
        <w:tab/>
        <w:t xml:space="preserve">                    </w:t>
      </w:r>
      <w:bookmarkStart w:id="0" w:name="__DdeLink__38_1570326826"/>
      <w:r>
        <w:rPr>
          <w:b/>
          <w:sz w:val="22"/>
        </w:rPr>
        <w:t>Les Eyzies,</w:t>
      </w:r>
      <w:r>
        <w:rPr>
          <w:sz w:val="22"/>
        </w:rPr>
        <w:t xml:space="preserve"> le</w:t>
      </w:r>
      <w:bookmarkEnd w:id="0"/>
      <w:r>
        <w:rPr>
          <w:b/>
          <w:sz w:val="22"/>
        </w:rPr>
        <w:t xml:space="preserve"> </w:t>
      </w:r>
      <w:r>
        <w:rPr>
          <w:b w:val="false"/>
          <w:bCs w:val="false"/>
          <w:sz w:val="22"/>
        </w:rPr>
        <w:t>7 avril 2014</w:t>
      </w:r>
    </w:p>
    <w:p>
      <w:pPr>
        <w:pStyle w:val="style2"/>
        <w:numPr>
          <w:ilvl w:val="1"/>
          <w:numId w:val="2"/>
        </w:numPr>
        <w:tabs>
          <w:tab w:leader="none" w:pos="708" w:val="left"/>
          <w:tab w:leader="none" w:pos="4323" w:val="left"/>
        </w:tabs>
        <w:ind w:hanging="0" w:left="0" w:right="-1417"/>
      </w:pPr>
      <w:r>
        <w:rPr>
          <w:i w:val="false"/>
          <w:iCs w:val="false"/>
          <w:sz w:val="22"/>
        </w:rPr>
        <w:t>florence.landais@monuments-nationaux.fr</w:t>
      </w:r>
      <w:r>
        <w:rPr>
          <w:sz w:val="22"/>
        </w:rPr>
        <w:tab/>
      </w:r>
    </w:p>
    <w:p>
      <w:pPr>
        <w:pStyle w:val="style3"/>
        <w:numPr>
          <w:ilvl w:val="2"/>
          <w:numId w:val="2"/>
        </w:numPr>
        <w:ind w:hanging="0" w:left="0" w:right="-1417"/>
      </w:pPr>
      <w:r>
        <w:rPr/>
        <w:tab/>
      </w:r>
      <w:r>
        <w:rPr>
          <w:sz w:val="22"/>
        </w:rPr>
        <w:tab/>
      </w:r>
    </w:p>
    <w:p>
      <w:pPr>
        <w:pStyle w:val="style0"/>
      </w:pPr>
      <w:r>
        <w:rPr>
          <w:rFonts w:ascii="Times New Roman" w:hAnsi="Times New Roman"/>
          <w:b/>
          <w:bCs/>
          <w:sz w:val="24"/>
          <w:szCs w:val="24"/>
        </w:rPr>
        <w:tab/>
        <w:tab/>
        <w:tab/>
        <w:tab/>
        <w:tab/>
        <w:tab/>
        <w:tab/>
        <w:tab/>
        <w:t xml:space="preserve">Objet : prix 2014 du jeune chercheur </w:t>
      </w:r>
    </w:p>
    <w:p>
      <w:pPr>
        <w:pStyle w:val="style0"/>
        <w:jc w:val="both"/>
      </w:pPr>
      <w:r>
        <w:rPr>
          <w:rFonts w:ascii="Times New Roman" w:hAnsi="Times New Roman"/>
          <w:b w:val="false"/>
          <w:bCs w:val="false"/>
          <w:sz w:val="24"/>
          <w:szCs w:val="24"/>
        </w:rPr>
        <w:t>Madame, Mademoiselle, Monsieur,</w:t>
      </w:r>
    </w:p>
    <w:p>
      <w:pPr>
        <w:pStyle w:val="style0"/>
        <w:jc w:val="both"/>
      </w:pPr>
      <w:r>
        <w:rPr/>
      </w:r>
    </w:p>
    <w:p>
      <w:pPr>
        <w:pStyle w:val="style0"/>
        <w:jc w:val="both"/>
      </w:pPr>
      <w:r>
        <w:rPr>
          <w:rFonts w:ascii="Times New Roman" w:hAnsi="Times New Roman"/>
          <w:b w:val="false"/>
          <w:bCs w:val="false"/>
          <w:sz w:val="24"/>
          <w:szCs w:val="24"/>
        </w:rPr>
        <w:t>Le prix du jeune chercheur en Archéologie préhistorique et Paléoanthropologie  a été mis en place en 2012, à l’initiative de Bruno Maureille et de Jacques Henri Baumel, alors Président de la Société des Amis du Musée National de Préhistoire et de la Recherche Archéologique (SAMRA). Ce prix, d’un montant de 2 000 euros, est remis tous les deux ans, au mois de décembre lors de l’Assemblée Générale de la SAMRA. Le lauréat de l’année 2012 était Damien Pesesse.</w:t>
      </w:r>
    </w:p>
    <w:p>
      <w:pPr>
        <w:pStyle w:val="style0"/>
        <w:jc w:val="both"/>
      </w:pPr>
      <w:r>
        <w:rPr/>
      </w:r>
    </w:p>
    <w:p>
      <w:pPr>
        <w:pStyle w:val="style0"/>
        <w:jc w:val="both"/>
      </w:pPr>
      <w:r>
        <w:rPr>
          <w:rFonts w:ascii="Times New Roman" w:hAnsi="Times New Roman"/>
          <w:b w:val="false"/>
          <w:bCs w:val="false"/>
          <w:sz w:val="24"/>
          <w:szCs w:val="24"/>
        </w:rPr>
        <w:t>Ce prix du Jeune Chercheur en Archéologie préhistorique et Paléoanthropologie constitue une action spécifique de la SAMRA pour la promotion des travaux de recherche.</w:t>
      </w:r>
    </w:p>
    <w:p>
      <w:pPr>
        <w:pStyle w:val="style0"/>
        <w:jc w:val="both"/>
      </w:pPr>
      <w:r>
        <w:rPr/>
      </w:r>
    </w:p>
    <w:p>
      <w:pPr>
        <w:pStyle w:val="style0"/>
        <w:jc w:val="both"/>
      </w:pPr>
      <w:r>
        <w:rPr>
          <w:rFonts w:ascii="Times New Roman" w:hAnsi="Times New Roman"/>
          <w:b w:val="false"/>
          <w:bCs w:val="false"/>
          <w:sz w:val="24"/>
          <w:szCs w:val="24"/>
        </w:rPr>
        <w:t>Les membres du bureau de la SAMRA sont en train d’organiser l’attribution de ce prix pour l’année 2014. Sont éligibles les doctorants en dernière année, les post-doctorants, jeunes professionnels, statutaires ou non, français ou étrangers,</w:t>
      </w:r>
      <w:r>
        <w:rPr>
          <w:rFonts w:ascii="Times New Roman" w:hAnsi="Times New Roman"/>
          <w:b w:val="false"/>
          <w:bCs w:val="false"/>
          <w:color w:val="FF0000"/>
          <w:sz w:val="24"/>
          <w:szCs w:val="24"/>
        </w:rPr>
        <w:t xml:space="preserve"> </w:t>
      </w:r>
      <w:r>
        <w:rPr>
          <w:rFonts w:ascii="Times New Roman" w:hAnsi="Times New Roman"/>
          <w:b w:val="false"/>
          <w:bCs w:val="false"/>
          <w:color w:val="00000A"/>
          <w:sz w:val="24"/>
          <w:szCs w:val="24"/>
        </w:rPr>
        <w:t xml:space="preserve">âgés de moins de 35 ans. </w:t>
      </w:r>
    </w:p>
    <w:p>
      <w:pPr>
        <w:pStyle w:val="style0"/>
        <w:jc w:val="both"/>
      </w:pPr>
      <w:r>
        <w:rPr/>
      </w:r>
    </w:p>
    <w:p>
      <w:pPr>
        <w:pStyle w:val="style0"/>
        <w:jc w:val="both"/>
      </w:pPr>
      <w:r>
        <w:rPr>
          <w:rFonts w:ascii="Times New Roman" w:hAnsi="Times New Roman"/>
          <w:b w:val="false"/>
          <w:bCs w:val="false"/>
          <w:color w:val="00000A"/>
          <w:sz w:val="24"/>
          <w:szCs w:val="24"/>
        </w:rPr>
        <w:t>Si vous êtes intéressé(e) et pensez correspondre à ce profil, vous pouvez déposer votre candidature en me retournant le questionnaire ci-joint, par mail ou par courrier (adresses ci-dessus) avant le lundi 5 mai 2014. J’attire votre attention sur le fait que cette inscription est un préalable à l’acceptation de votre candidature. Vous recevrez ensuite un courrier pour vous signaler que votre candidature est acceptée.</w:t>
      </w:r>
    </w:p>
    <w:p>
      <w:pPr>
        <w:pStyle w:val="style0"/>
        <w:jc w:val="both"/>
      </w:pPr>
      <w:r>
        <w:rPr/>
      </w:r>
    </w:p>
    <w:p>
      <w:pPr>
        <w:pStyle w:val="style0"/>
        <w:jc w:val="both"/>
      </w:pPr>
      <w:r>
        <w:rPr>
          <w:rFonts w:ascii="Times New Roman" w:hAnsi="Times New Roman"/>
          <w:b w:val="false"/>
          <w:bCs w:val="false"/>
          <w:color w:val="00000A"/>
          <w:sz w:val="24"/>
          <w:szCs w:val="24"/>
        </w:rPr>
        <w:t xml:space="preserve">Outre le questionnaire, vous trouverez, joint à ce courrier, le règlement du prix. </w:t>
      </w:r>
    </w:p>
    <w:p>
      <w:pPr>
        <w:pStyle w:val="style0"/>
        <w:jc w:val="both"/>
      </w:pPr>
      <w:r>
        <w:rPr/>
      </w:r>
    </w:p>
    <w:p>
      <w:pPr>
        <w:pStyle w:val="style0"/>
        <w:jc w:val="both"/>
      </w:pPr>
      <w:r>
        <w:rPr>
          <w:rFonts w:ascii="Times New Roman" w:hAnsi="Times New Roman"/>
          <w:b w:val="false"/>
          <w:bCs w:val="false"/>
          <w:color w:val="00000A"/>
          <w:sz w:val="24"/>
          <w:szCs w:val="24"/>
        </w:rPr>
        <w:t>Nous nous tenons à votre disposition pour tout renseignement complémentaire et vous prions d’agréer, Madame, Mademoiselle, Monsieur, l’assurance de nos sincères salutations.</w:t>
      </w:r>
    </w:p>
    <w:p>
      <w:pPr>
        <w:pStyle w:val="style0"/>
        <w:jc w:val="both"/>
      </w:pPr>
      <w:r>
        <w:rPr/>
      </w:r>
    </w:p>
    <w:p>
      <w:pPr>
        <w:pStyle w:val="style0"/>
        <w:jc w:val="both"/>
      </w:pPr>
      <w:r>
        <w:rPr/>
      </w:r>
    </w:p>
    <w:p>
      <w:pPr>
        <w:pStyle w:val="style0"/>
        <w:jc w:val="both"/>
      </w:pPr>
      <w:r>
        <w:rPr>
          <w:rFonts w:ascii="Times New Roman" w:hAnsi="Times New Roman"/>
          <w:b w:val="false"/>
          <w:bCs w:val="false"/>
          <w:color w:val="00000A"/>
          <w:sz w:val="24"/>
          <w:szCs w:val="24"/>
        </w:rPr>
        <w:tab/>
        <w:tab/>
        <w:tab/>
        <w:tab/>
        <w:tab/>
        <w:tab/>
        <w:tab/>
        <w:tab/>
        <w:tab/>
        <w:t xml:space="preserve">La Présidente de la SAMRA </w:t>
        <w:tab/>
        <w:tab/>
        <w:tab/>
        <w:tab/>
        <w:tab/>
        <w:tab/>
        <w:tab/>
        <w:tab/>
        <w:tab/>
        <w:tab/>
        <w:t>Florence Landais</w:t>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val="false"/>
      <w:tabs>
        <w:tab w:leader="none" w:pos="708" w:val="left"/>
      </w:tabs>
      <w:suppressAutoHyphens w:val="true"/>
      <w:spacing w:after="0" w:before="0" w:line="100" w:lineRule="atLeast"/>
    </w:pPr>
    <w:rPr>
      <w:rFonts w:ascii="Liberation Sans" w:cs="Mangal" w:eastAsia="Lucida Sans Unicode" w:hAnsi="Liberation Sans"/>
      <w:color w:val="00000A"/>
      <w:sz w:val="24"/>
      <w:szCs w:val="24"/>
      <w:lang w:bidi="hi-IN" w:eastAsia="hi-IN" w:val="fr-FR"/>
    </w:rPr>
  </w:style>
  <w:style w:styleId="style1" w:type="paragraph">
    <w:name w:val="Titre 1"/>
    <w:basedOn w:val="style0"/>
    <w:next w:val="style21"/>
    <w:pPr>
      <w:keepNext/>
      <w:numPr>
        <w:ilvl w:val="0"/>
        <w:numId w:val="1"/>
      </w:numPr>
      <w:ind w:hanging="0" w:left="0" w:right="-1417"/>
      <w:jc w:val="center"/>
      <w:outlineLvl w:val="0"/>
    </w:pPr>
    <w:rPr>
      <w:b/>
      <w:bCs/>
      <w:sz w:val="36"/>
      <w:szCs w:val="28"/>
    </w:rPr>
  </w:style>
  <w:style w:styleId="style2" w:type="paragraph">
    <w:name w:val="Titre 2"/>
    <w:basedOn w:val="style0"/>
    <w:next w:val="style21"/>
    <w:pPr>
      <w:keepNext/>
      <w:numPr>
        <w:ilvl w:val="1"/>
        <w:numId w:val="1"/>
      </w:numPr>
      <w:ind w:hanging="0" w:left="0" w:right="-1417"/>
      <w:outlineLvl w:val="1"/>
    </w:pPr>
    <w:rPr>
      <w:b/>
      <w:bCs/>
      <w:i/>
      <w:iCs/>
      <w:sz w:val="28"/>
      <w:szCs w:val="28"/>
    </w:rPr>
  </w:style>
  <w:style w:styleId="style3" w:type="paragraph">
    <w:name w:val="Titre 3"/>
    <w:basedOn w:val="style0"/>
    <w:next w:val="style21"/>
    <w:pPr>
      <w:keepNext/>
      <w:numPr>
        <w:ilvl w:val="2"/>
        <w:numId w:val="1"/>
      </w:numPr>
      <w:tabs>
        <w:tab w:leader="none" w:pos="4323" w:val="left"/>
        <w:tab w:leader="none" w:pos="9212" w:val="left"/>
      </w:tabs>
      <w:ind w:hanging="0" w:left="0" w:right="-1417"/>
      <w:outlineLvl w:val="2"/>
    </w:pPr>
    <w:rPr>
      <w:b/>
      <w:bCs/>
      <w:sz w:val="22"/>
      <w:szCs w:val="28"/>
    </w:rPr>
  </w:style>
  <w:style w:styleId="style15" w:type="character">
    <w:name w:val="Default Paragraph Font"/>
    <w:next w:val="style15"/>
    <w:rPr/>
  </w:style>
  <w:style w:styleId="style16" w:type="character">
    <w:name w:val="Titre 1 Car"/>
    <w:basedOn w:val="style15"/>
    <w:next w:val="style16"/>
    <w:rPr>
      <w:rFonts w:ascii="Liberation Sans" w:cs="Mangal" w:eastAsia="Lucida Sans Unicode" w:hAnsi="Liberation Sans"/>
      <w:sz w:val="36"/>
      <w:szCs w:val="24"/>
      <w:lang w:bidi="hi-IN" w:eastAsia="hi-IN"/>
    </w:rPr>
  </w:style>
  <w:style w:styleId="style17" w:type="character">
    <w:name w:val="Titre 2 Car"/>
    <w:basedOn w:val="style15"/>
    <w:next w:val="style17"/>
    <w:rPr>
      <w:rFonts w:ascii="Liberation Sans" w:cs="Mangal" w:eastAsia="Lucida Sans Unicode" w:hAnsi="Liberation Sans"/>
      <w:b/>
      <w:sz w:val="24"/>
      <w:szCs w:val="24"/>
      <w:lang w:bidi="hi-IN" w:eastAsia="hi-IN"/>
    </w:rPr>
  </w:style>
  <w:style w:styleId="style18" w:type="character">
    <w:name w:val="Titre 3 Car"/>
    <w:basedOn w:val="style15"/>
    <w:next w:val="style18"/>
    <w:rPr>
      <w:rFonts w:ascii="Liberation Sans" w:cs="Mangal" w:eastAsia="Lucida Sans Unicode" w:hAnsi="Liberation Sans"/>
      <w:b/>
      <w:szCs w:val="24"/>
      <w:lang w:bidi="hi-IN" w:eastAsia="hi-IN"/>
    </w:rPr>
  </w:style>
  <w:style w:styleId="style19" w:type="character">
    <w:name w:val="Texte de bulles Car"/>
    <w:basedOn w:val="style15"/>
    <w:next w:val="style19"/>
    <w:rPr>
      <w:rFonts w:ascii="Tahoma" w:cs="Mangal" w:eastAsia="Lucida Sans Unicode" w:hAnsi="Tahoma"/>
      <w:sz w:val="16"/>
      <w:szCs w:val="14"/>
      <w:lang w:bidi="hi-IN" w:eastAsia="hi-IN"/>
    </w:rPr>
  </w:style>
  <w:style w:styleId="style20" w:type="paragraph">
    <w:name w:val="Titre"/>
    <w:basedOn w:val="style0"/>
    <w:next w:val="style21"/>
    <w:pPr>
      <w:keepNext/>
      <w:spacing w:after="120" w:before="240"/>
    </w:pPr>
    <w:rPr>
      <w:rFonts w:ascii="Liberation Sans" w:cs="Mangal" w:eastAsia="Microsoft YaHei" w:hAnsi="Liberation Sans"/>
      <w:sz w:val="28"/>
      <w:szCs w:val="28"/>
    </w:rPr>
  </w:style>
  <w:style w:styleId="style21" w:type="paragraph">
    <w:name w:val="Corps de texte"/>
    <w:basedOn w:val="style0"/>
    <w:next w:val="style21"/>
    <w:pPr>
      <w:spacing w:after="120" w:before="0"/>
    </w:pPr>
    <w:rPr/>
  </w:style>
  <w:style w:styleId="style22" w:type="paragraph">
    <w:name w:val="Liste"/>
    <w:basedOn w:val="style21"/>
    <w:next w:val="style22"/>
    <w:pPr/>
    <w:rPr>
      <w:rFonts w:ascii="Liberation Sans" w:cs="Mangal" w:hAnsi="Liberation Sans"/>
    </w:rPr>
  </w:style>
  <w:style w:styleId="style23" w:type="paragraph">
    <w:name w:val="Légende"/>
    <w:basedOn w:val="style0"/>
    <w:next w:val="style23"/>
    <w:pPr>
      <w:suppressLineNumbers/>
      <w:spacing w:after="120" w:before="120"/>
    </w:pPr>
    <w:rPr>
      <w:rFonts w:ascii="Liberation Sans" w:cs="Mangal" w:hAnsi="Liberation Sans"/>
      <w:i/>
      <w:iCs/>
      <w:sz w:val="24"/>
      <w:szCs w:val="24"/>
    </w:rPr>
  </w:style>
  <w:style w:styleId="style24" w:type="paragraph">
    <w:name w:val="Index"/>
    <w:basedOn w:val="style0"/>
    <w:next w:val="style24"/>
    <w:pPr>
      <w:suppressLineNumbers/>
    </w:pPr>
    <w:rPr>
      <w:rFonts w:ascii="Liberation Sans" w:cs="Mangal" w:hAnsi="Liberation Sans"/>
    </w:rPr>
  </w:style>
  <w:style w:styleId="style25" w:type="paragraph">
    <w:name w:val="envelope address"/>
    <w:basedOn w:val="style0"/>
    <w:next w:val="style25"/>
    <w:pPr>
      <w:ind w:hanging="0" w:left="2835" w:right="0"/>
    </w:pPr>
    <w:rPr>
      <w:rFonts w:ascii="Arial" w:cs="" w:hAnsi="Arial"/>
      <w:sz w:val="28"/>
    </w:rPr>
  </w:style>
  <w:style w:styleId="style26" w:type="paragraph">
    <w:name w:val="Balloon Text"/>
    <w:basedOn w:val="style0"/>
    <w:next w:val="style26"/>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wmf"/><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LibreOffice/3.5$Windows_x86 LibreOffice_project/3215f89-f603614-ab984f2-7348103-1225a5b</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2014-03-13T12:54:00.00Z</dcterms:created>
  <dc:creator>florence.landais</dc:creator>
  <cp:lastModifiedBy>florence.landais</cp:lastModifiedBy>
  <dcterms:modified xsi:type="dcterms:W3CDTF">2014-03-13T12:54:00.00Z</dcterms:modified>
  <cp:revision>1</cp:revision>
</cp:coreProperties>
</file>